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-176" w:type="dxa"/>
        <w:tblLook w:val="04A0" w:firstRow="1" w:lastRow="0" w:firstColumn="1" w:lastColumn="0" w:noHBand="0" w:noVBand="1"/>
      </w:tblPr>
      <w:tblGrid>
        <w:gridCol w:w="2226"/>
        <w:gridCol w:w="7839"/>
      </w:tblGrid>
      <w:tr w:rsidR="00722603" w:rsidTr="007121A6">
        <w:trPr>
          <w:trHeight w:val="415"/>
        </w:trPr>
        <w:tc>
          <w:tcPr>
            <w:tcW w:w="2226" w:type="dxa"/>
            <w:vMerge w:val="restart"/>
          </w:tcPr>
          <w:p w:rsidR="00722603" w:rsidRDefault="00722603" w:rsidP="0042462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0117AC2A" wp14:editId="04347C29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9" w:type="dxa"/>
          </w:tcPr>
          <w:p w:rsidR="00722603" w:rsidRPr="00441100" w:rsidRDefault="00722603" w:rsidP="00E9216D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722603" w:rsidTr="007121A6">
        <w:trPr>
          <w:trHeight w:val="845"/>
        </w:trPr>
        <w:tc>
          <w:tcPr>
            <w:tcW w:w="2226" w:type="dxa"/>
            <w:vMerge/>
          </w:tcPr>
          <w:p w:rsidR="00722603" w:rsidRPr="00256084" w:rsidRDefault="00722603" w:rsidP="00424627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839" w:type="dxa"/>
          </w:tcPr>
          <w:p w:rsidR="00722603" w:rsidRDefault="00722603" w:rsidP="0042462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722603" w:rsidTr="007121A6">
        <w:tc>
          <w:tcPr>
            <w:tcW w:w="2226" w:type="dxa"/>
            <w:vMerge/>
          </w:tcPr>
          <w:p w:rsidR="00722603" w:rsidRDefault="00722603" w:rsidP="0042462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839" w:type="dxa"/>
          </w:tcPr>
          <w:p w:rsidR="00722603" w:rsidRDefault="00722603" w:rsidP="0042462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722603" w:rsidRDefault="00722603" w:rsidP="007D0FC1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722603" w:rsidRPr="00722603" w:rsidRDefault="00722603" w:rsidP="007D0FC1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7D0FC1" w:rsidRPr="00541ED1" w:rsidTr="000C19B3">
        <w:trPr>
          <w:trHeight w:val="384"/>
        </w:trPr>
        <w:tc>
          <w:tcPr>
            <w:tcW w:w="4785" w:type="dxa"/>
            <w:shd w:val="clear" w:color="auto" w:fill="auto"/>
          </w:tcPr>
          <w:p w:rsidR="007D0FC1" w:rsidRPr="00E91E6D" w:rsidRDefault="007D0FC1" w:rsidP="00FD3240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91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ПРИНЯТО                                                                                 </w:t>
            </w:r>
          </w:p>
        </w:tc>
        <w:tc>
          <w:tcPr>
            <w:tcW w:w="5388" w:type="dxa"/>
            <w:shd w:val="clear" w:color="auto" w:fill="auto"/>
          </w:tcPr>
          <w:p w:rsidR="007D0FC1" w:rsidRPr="00D0117D" w:rsidRDefault="000C19B3" w:rsidP="000C19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7D0FC1">
              <w:rPr>
                <w:rFonts w:ascii="Times New Roman" w:hAnsi="Times New Roman" w:cs="Times New Roman"/>
              </w:rPr>
              <w:t xml:space="preserve"> </w:t>
            </w:r>
            <w:r w:rsidR="007D0FC1" w:rsidRPr="00D0117D">
              <w:rPr>
                <w:rFonts w:ascii="Times New Roman" w:hAnsi="Times New Roman" w:cs="Times New Roman"/>
                <w:b/>
              </w:rPr>
              <w:t>УТВЕРЖД</w:t>
            </w:r>
            <w:r w:rsidR="007D0FC1">
              <w:rPr>
                <w:rFonts w:ascii="Times New Roman" w:hAnsi="Times New Roman" w:cs="Times New Roman"/>
                <w:b/>
              </w:rPr>
              <w:t>АЮ</w:t>
            </w:r>
          </w:p>
        </w:tc>
      </w:tr>
      <w:tr w:rsidR="007D0FC1" w:rsidRPr="00541ED1" w:rsidTr="000C19B3">
        <w:trPr>
          <w:trHeight w:val="969"/>
        </w:trPr>
        <w:tc>
          <w:tcPr>
            <w:tcW w:w="4785" w:type="dxa"/>
            <w:shd w:val="clear" w:color="auto" w:fill="auto"/>
          </w:tcPr>
          <w:p w:rsidR="007D0FC1" w:rsidRPr="00FC7243" w:rsidRDefault="00FD3240" w:rsidP="00FE6A2C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Педагогическим советом</w:t>
            </w:r>
          </w:p>
          <w:p w:rsidR="007D0FC1" w:rsidRPr="00541ED1" w:rsidRDefault="007D0FC1" w:rsidP="00FE6A2C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C72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№</w:t>
            </w:r>
            <w:r w:rsidR="00DC6C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5 </w:t>
            </w:r>
            <w:r w:rsidR="007121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 w:rsidR="000C19B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от «</w:t>
            </w:r>
            <w:r w:rsidR="007121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04» 06 </w:t>
            </w:r>
            <w:r w:rsidRPr="00AE15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21</w:t>
            </w:r>
            <w:r w:rsidRPr="00AE15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г</w:t>
            </w:r>
            <w:r w:rsidR="007121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       </w:t>
            </w:r>
            <w:r w:rsidRPr="00AE155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 w:rsidRPr="00E0724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</w:t>
            </w:r>
          </w:p>
        </w:tc>
        <w:tc>
          <w:tcPr>
            <w:tcW w:w="5388" w:type="dxa"/>
            <w:shd w:val="clear" w:color="auto" w:fill="auto"/>
          </w:tcPr>
          <w:p w:rsidR="007D0FC1" w:rsidRDefault="007D0FC1" w:rsidP="00FE6A2C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Директор ГБПОУ «ЧГПК»</w:t>
            </w:r>
          </w:p>
          <w:p w:rsidR="007D0FC1" w:rsidRDefault="007D0FC1" w:rsidP="00FE6A2C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DC6CC1">
              <w:rPr>
                <w:rFonts w:ascii="Times New Roman" w:hAnsi="Times New Roman" w:cs="Times New Roman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</w:rPr>
              <w:t>____________М.И. Багарова</w:t>
            </w:r>
          </w:p>
          <w:p w:rsidR="000C19B3" w:rsidRDefault="000C19B3" w:rsidP="00FE6A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D0FC1" w:rsidRPr="00D0117D" w:rsidRDefault="007D0FC1" w:rsidP="000C19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DC6CC1">
              <w:rPr>
                <w:rFonts w:ascii="Times New Roman" w:hAnsi="Times New Roman" w:cs="Times New Roman"/>
              </w:rPr>
              <w:t xml:space="preserve">                            </w:t>
            </w:r>
            <w:r w:rsidR="007047F5">
              <w:rPr>
                <w:rFonts w:ascii="Times New Roman" w:hAnsi="Times New Roman" w:cs="Times New Roman"/>
              </w:rPr>
              <w:t xml:space="preserve"> </w:t>
            </w:r>
            <w:r w:rsidR="000C19B3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риказ</w:t>
            </w:r>
            <w:r w:rsidR="000C19B3">
              <w:rPr>
                <w:rFonts w:ascii="Times New Roman" w:hAnsi="Times New Roman" w:cs="Times New Roman"/>
              </w:rPr>
              <w:t xml:space="preserve"> </w:t>
            </w:r>
            <w:r w:rsidRPr="00DC6CC1">
              <w:rPr>
                <w:rFonts w:ascii="Times New Roman" w:hAnsi="Times New Roman" w:cs="Times New Roman"/>
                <w:u w:val="single"/>
              </w:rPr>
              <w:t>№</w:t>
            </w:r>
            <w:r w:rsidR="00DC6CC1" w:rsidRPr="00DC6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121A6" w:rsidRPr="00DC6CC1">
              <w:rPr>
                <w:rFonts w:ascii="Times New Roman" w:hAnsi="Times New Roman" w:cs="Times New Roman"/>
                <w:u w:val="single"/>
              </w:rPr>
              <w:t xml:space="preserve">62-од </w:t>
            </w:r>
            <w:r w:rsidRPr="00DC6CC1">
              <w:rPr>
                <w:rFonts w:ascii="Times New Roman" w:hAnsi="Times New Roman" w:cs="Times New Roman"/>
                <w:u w:val="single"/>
              </w:rPr>
              <w:t>от</w:t>
            </w:r>
            <w:r w:rsidR="00DC6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0C19B3">
              <w:rPr>
                <w:rFonts w:ascii="Times New Roman" w:hAnsi="Times New Roman" w:cs="Times New Roman"/>
                <w:u w:val="single"/>
              </w:rPr>
              <w:t>«</w:t>
            </w:r>
            <w:r w:rsidR="007121A6" w:rsidRPr="000C19B3">
              <w:rPr>
                <w:rFonts w:ascii="Times New Roman" w:hAnsi="Times New Roman" w:cs="Times New Roman"/>
                <w:u w:val="single"/>
              </w:rPr>
              <w:t>04</w:t>
            </w:r>
            <w:r w:rsidRPr="000C19B3">
              <w:rPr>
                <w:rFonts w:ascii="Times New Roman" w:hAnsi="Times New Roman" w:cs="Times New Roman"/>
                <w:u w:val="single"/>
              </w:rPr>
              <w:t>»</w:t>
            </w:r>
            <w:r w:rsidR="000C19B3">
              <w:rPr>
                <w:rFonts w:ascii="Times New Roman" w:hAnsi="Times New Roman" w:cs="Times New Roman"/>
                <w:u w:val="single"/>
              </w:rPr>
              <w:t xml:space="preserve"> 06</w:t>
            </w:r>
            <w:bookmarkStart w:id="0" w:name="_GoBack"/>
            <w:bookmarkEnd w:id="0"/>
            <w:r w:rsidR="000C19B3">
              <w:rPr>
                <w:rFonts w:ascii="Times New Roman" w:hAnsi="Times New Roman" w:cs="Times New Roman"/>
                <w:u w:val="single"/>
              </w:rPr>
              <w:t>.</w:t>
            </w:r>
            <w:r w:rsidR="007047F5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0C19B3">
              <w:rPr>
                <w:rFonts w:ascii="Times New Roman" w:hAnsi="Times New Roman" w:cs="Times New Roman"/>
                <w:u w:val="single"/>
              </w:rPr>
              <w:t>2021 г</w:t>
            </w:r>
            <w:r w:rsidRPr="00D0117D">
              <w:rPr>
                <w:rFonts w:ascii="Times New Roman" w:hAnsi="Times New Roman" w:cs="Times New Roman"/>
              </w:rPr>
              <w:t>.</w:t>
            </w:r>
          </w:p>
          <w:p w:rsidR="007D0FC1" w:rsidRPr="00D0117D" w:rsidRDefault="007D0FC1" w:rsidP="00FE6A2C">
            <w:pPr>
              <w:rPr>
                <w:rFonts w:ascii="Times New Roman" w:hAnsi="Times New Roman" w:cs="Times New Roman"/>
              </w:rPr>
            </w:pPr>
          </w:p>
        </w:tc>
      </w:tr>
    </w:tbl>
    <w:p w:rsidR="00294848" w:rsidRDefault="00294848" w:rsidP="007547D2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F6407" w:rsidRPr="00294848" w:rsidRDefault="00DF6407" w:rsidP="007547D2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D2DA2" w:rsidRPr="001641A8" w:rsidRDefault="004D2DA2" w:rsidP="007547D2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641A8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</w:t>
      </w:r>
      <w:r w:rsidR="00CB6160" w:rsidRPr="001641A8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№</w:t>
      </w:r>
      <w:r w:rsidR="0007221C">
        <w:rPr>
          <w:rFonts w:ascii="Times New Roman" w:eastAsia="Calibri" w:hAnsi="Times New Roman" w:cs="Times New Roman"/>
          <w:b/>
          <w:sz w:val="28"/>
          <w:szCs w:val="28"/>
          <w:u w:val="single"/>
        </w:rPr>
        <w:t>25</w:t>
      </w:r>
    </w:p>
    <w:p w:rsidR="00B4579E" w:rsidRPr="001641A8" w:rsidRDefault="00CB6160" w:rsidP="007547D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641A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u w:val="single"/>
          <w:lang w:eastAsia="ru-RU"/>
        </w:rPr>
        <w:t xml:space="preserve">о </w:t>
      </w:r>
      <w:r w:rsidRPr="00164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порядке предоставления дополнительных платных</w:t>
      </w:r>
    </w:p>
    <w:p w:rsidR="007547D2" w:rsidRDefault="00CB6160" w:rsidP="007547D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64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образовательных услуг</w:t>
      </w:r>
    </w:p>
    <w:p w:rsidR="00D75E27" w:rsidRPr="001641A8" w:rsidRDefault="001720B4" w:rsidP="007547D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64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ГБПОУ «</w:t>
      </w:r>
      <w:r w:rsidR="007D0FC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ЧГПК</w:t>
      </w:r>
      <w:r w:rsidRPr="001641A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</w:p>
    <w:p w:rsidR="00D75E27" w:rsidRDefault="00D75E27" w:rsidP="007547D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6160" w:rsidRPr="00CB6160" w:rsidRDefault="00CB6160" w:rsidP="007547D2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Общие положения </w:t>
      </w:r>
    </w:p>
    <w:p w:rsidR="00CB6160" w:rsidRPr="00CB6160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положение разработано в соответствии с Федеральным Законом «Об образовании в Российской Федерации» от 29.12.2012</w:t>
      </w:r>
      <w:r w:rsidR="0018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273-</w:t>
      </w:r>
      <w:r w:rsidR="007121A6"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ФЗ, Постановлением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15.</w:t>
      </w:r>
      <w:r w:rsidR="000C19B3">
        <w:rPr>
          <w:rFonts w:ascii="Times New Roman" w:eastAsia="Times New Roman" w:hAnsi="Times New Roman" w:cs="Times New Roman"/>
          <w:sz w:val="28"/>
          <w:szCs w:val="28"/>
          <w:lang w:eastAsia="ru-RU"/>
        </w:rPr>
        <w:t>09.2020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0C1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1441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C19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</w:t>
      </w:r>
      <w:r w:rsidR="000C19B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платных услуг», Уставом образовательного учреждения </w:t>
      </w:r>
    </w:p>
    <w:p w:rsidR="00CB6160" w:rsidRDefault="00CB6160" w:rsidP="007547D2">
      <w:pPr>
        <w:tabs>
          <w:tab w:val="left" w:pos="1080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CB616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порядок предоставления дополнительных платных образовательных услуг в ГБПОУ «</w:t>
      </w:r>
      <w:r w:rsidR="007D0FC1">
        <w:rPr>
          <w:rFonts w:ascii="Times New Roman" w:eastAsia="Times New Roman" w:hAnsi="Times New Roman" w:cs="Times New Roman"/>
          <w:sz w:val="28"/>
          <w:szCs w:val="28"/>
          <w:lang w:eastAsia="ru-RU"/>
        </w:rPr>
        <w:t>ЧГПК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160" w:rsidRPr="00CB6160" w:rsidRDefault="00CB6160" w:rsidP="007547D2">
      <w:pPr>
        <w:tabs>
          <w:tab w:val="left" w:pos="4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К дополнительным образовательным услугам относятся образовательные услуги, оказываемые за рамками основных государственных программ и государственных образовательных стандартов.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лицензии, вправе оказывать следующие услуги: 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по договорам с предприятиями, учреждениями, организациями и физическими лицами профессиональной подготовки, переподготовки и повышения квалификации;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преподавание специальных курсов (пожарно-технический минимум, техминимум водителей);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и проведение краткосрочной профессиональной подготовки, переподготовки и повышения квалификации на основании лицензии.</w:t>
      </w:r>
    </w:p>
    <w:p w:rsidR="00CB6160" w:rsidRPr="00CB6160" w:rsidRDefault="00CB6160" w:rsidP="007547D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6160" w:rsidRPr="00CB6160" w:rsidRDefault="00CB6160" w:rsidP="007547D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Цели, задачи и направления деятельности </w:t>
      </w:r>
      <w:r w:rsidR="007547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колледж</w:t>
      </w:r>
      <w:r w:rsidR="00101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CB6160" w:rsidRPr="00CB6160" w:rsidRDefault="00CB6160" w:rsidP="007121A6">
      <w:pPr>
        <w:numPr>
          <w:ilvl w:val="1"/>
          <w:numId w:val="37"/>
        </w:numPr>
        <w:tabs>
          <w:tab w:val="clear" w:pos="720"/>
          <w:tab w:val="left" w:pos="108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целями и задачами дополнительного образования являются: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и защита конституционного права граждан на образование;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удовлетворение потребности личности в получении образования;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принципа общедоступности образования;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изучение, анализ и оценка регионального рынка труда и потенциальных потребительских услуг;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создание условий для предоставления платных образовательных услуг с учетом требований по охране труда и безопасности здоровья обучающихся/студентов;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заключение договоров на оказание платных образовательных услуг, как с физическими, так и с юридическими лицами;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программ обучения, необходимых предприятию и согласованных с ним на данном этапе его экономического развития;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правовой защиты реализованных программ;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использование в полном объеме СМИ для рекламы услуг; </w:t>
      </w:r>
    </w:p>
    <w:p w:rsid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пополнение фонда денежных средств, полученных от предпринимательской и иной, приносящей доход деятельности                   ГБПОУ «</w:t>
      </w:r>
      <w:r w:rsidR="007D0FC1">
        <w:rPr>
          <w:rFonts w:ascii="Times New Roman" w:eastAsia="Times New Roman" w:hAnsi="Times New Roman" w:cs="Times New Roman"/>
          <w:sz w:val="28"/>
          <w:szCs w:val="28"/>
          <w:lang w:eastAsia="ru-RU"/>
        </w:rPr>
        <w:t>ЧГПК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6558" w:rsidRPr="00CB6160" w:rsidRDefault="005D6558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160" w:rsidRPr="005D6558" w:rsidRDefault="00CB6160" w:rsidP="007547D2">
      <w:pPr>
        <w:pStyle w:val="aa"/>
        <w:numPr>
          <w:ilvl w:val="0"/>
          <w:numId w:val="37"/>
        </w:num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предоставления дополнительных платных образовательных услуг</w:t>
      </w:r>
    </w:p>
    <w:p w:rsidR="005D6558" w:rsidRPr="005D6558" w:rsidRDefault="005D6558" w:rsidP="007547D2">
      <w:pPr>
        <w:pStyle w:val="aa"/>
        <w:spacing w:after="0" w:line="240" w:lineRule="auto"/>
        <w:ind w:left="42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определяет цену дополнительных услуг, которые должны быть оказаны в соответствии с заключенным договором на предоставление дополнительных платных образовательных услуг.</w:t>
      </w:r>
    </w:p>
    <w:p w:rsidR="00CB6160" w:rsidRPr="00CB6160" w:rsidRDefault="00CB6160" w:rsidP="007121A6">
      <w:pPr>
        <w:numPr>
          <w:ilvl w:val="1"/>
          <w:numId w:val="36"/>
        </w:numPr>
        <w:tabs>
          <w:tab w:val="clear" w:pos="720"/>
          <w:tab w:val="num" w:pos="851"/>
          <w:tab w:val="left" w:pos="108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Цены на услуги утверждаются директором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Расчет цен услуг производится бухгалтерской службой колледжа и включает в себя обоснованные расходы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заработную плату; коммунальные услуги; амортизацию оборудования; по приобретению и использованию расходных материалов; на рекламу; маркетинговые услуги; ГСМ; прочие расходы.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Как правило, при определении рыночной стоимости услуг используются расчеты: методом цены последующей реализации; затратный метод; информационный метод.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Формами оплаты дополнительных платных образовательных услуг являются:</w:t>
      </w:r>
    </w:p>
    <w:p w:rsidR="00CB6160" w:rsidRPr="00CB6160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Для юридических лиц:</w:t>
      </w:r>
    </w:p>
    <w:p w:rsidR="00CB6160" w:rsidRPr="00CB6160" w:rsidRDefault="00CB6160" w:rsidP="007547D2">
      <w:pPr>
        <w:tabs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безналичный расчет с перечислением суммы в сроки, оговоренные договором на предоставление платных образовательных услуг, на расчетный счет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160" w:rsidRPr="00CB6160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Для физических лиц:</w:t>
      </w:r>
    </w:p>
    <w:p w:rsidR="00CB6160" w:rsidRPr="00CB6160" w:rsidRDefault="00CB6160" w:rsidP="007547D2">
      <w:pPr>
        <w:tabs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безналичный расчет с перечислением суммы в сроки, оговоренные договором по предоставлению платных образовательных услуг на расчетный счет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6160" w:rsidRPr="00CB6160" w:rsidRDefault="00CB6160" w:rsidP="007547D2">
      <w:pPr>
        <w:tabs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наличный расчет путем внесения полной суммы или частями в сроки, оговоренные договором по предоставлению платных образовательных услуг. 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В соответствии с заключенным договором на предоставление дополнительных платных образовательных услуг допускается единовременная оплата всей суммы услуги; внесение первоначального взноса; рассрочка платежа.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В соответствии с Положением о порядке образования и расходования денежных средств, полученных от предпринимательской и иной, приносящей доход деятельности ГБПОУ «</w:t>
      </w:r>
      <w:r w:rsidR="007D0FC1">
        <w:rPr>
          <w:rFonts w:ascii="Times New Roman" w:eastAsia="Times New Roman" w:hAnsi="Times New Roman" w:cs="Times New Roman"/>
          <w:sz w:val="28"/>
          <w:szCs w:val="28"/>
          <w:lang w:eastAsia="ru-RU"/>
        </w:rPr>
        <w:t>ЧГПК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допускается: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полное или частичное снижение оплаты предоставленной услуги;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скидок.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скидок и возможности полного или частичного освобождения от оплаты предоставляемой услуги осуществляется приказом по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="00632E7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личных заявлений потребителей или ходатайств соответствующих предприятий и организаций.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Порядок предоставления льгот по оплате дополнительных платных образовательных услуг обучающимся/студентов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="00632E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дневных отделениях осуществляется на основании приказа по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Изменение цен на дополнительные платные образовательные услуги производится приказом по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изменением экономических факторов на рынке услуг.</w:t>
      </w:r>
    </w:p>
    <w:p w:rsidR="00CB6160" w:rsidRPr="00CB6160" w:rsidRDefault="00CB6160" w:rsidP="007547D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160" w:rsidRPr="005D6558" w:rsidRDefault="00CB6160" w:rsidP="007547D2">
      <w:pPr>
        <w:pStyle w:val="aa"/>
        <w:numPr>
          <w:ilvl w:val="0"/>
          <w:numId w:val="36"/>
        </w:num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заключения договоров о дополнительных платных образовательных услугах</w:t>
      </w:r>
    </w:p>
    <w:p w:rsidR="005D6558" w:rsidRPr="005D6558" w:rsidRDefault="005D6558" w:rsidP="007547D2">
      <w:pPr>
        <w:pStyle w:val="aa"/>
        <w:spacing w:after="0" w:line="240" w:lineRule="auto"/>
        <w:ind w:left="42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Исполнитель обязан до заключения договора предоставить потребителю достоверную информацию об исполнителе и оказываемых образовательных услугах, обеспечивающую возможность их правильного выбора.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Исполнитель обязан довести до потребителя (в том числе путем размещения в удобном для обозрения месте) информацию, содержащую следующие сведения: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и место нахождения исполнителя, а также сведения о наличии лицензии на право ведения образовательной </w:t>
      </w:r>
      <w:r w:rsidR="007D0FC1"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деятельности, с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указанием регистрационного номера, срока действия и органа, их выдавшего;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и направленность реализуемых основных и дополнительных образовательных программ, формы и сроки их освоения;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образовательных услуг, стоимость которых включена в основную плату по договору, и перечень дополнительных образовательных услуг, оказываемых с согласия потребителя, порядок их предоставления;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приема и требования к поступающим;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форма документа, выдаваемого по окончании обучения;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Исполнитель обязан также предоставить для ознакомления по требованию потребителя: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  устав;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лицензию на осуществление образовательной деятельности и другие документы, регламентирующие организацию образовательного процесса;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  адрес и телефон учредителя;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и дополнительные образовательные программы, стоимость образовательных услуг по которым включается в основную плату по договору;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категорий потребителей, имеющих право на получение льгот, а также перечень льгот, предоставляемых при оказании платных образовательных, в том числе платных дополнительных образовательных, услуг, в соответствии с федеральными законами и иными нормативными правовыми актами.</w:t>
      </w:r>
    </w:p>
    <w:p w:rsidR="00CB6160" w:rsidRPr="00CB6160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сообщать потребителю по его просьбе другие относящиеся к договору и соответствующей образовательной услуге сведения.</w:t>
      </w:r>
    </w:p>
    <w:p w:rsidR="00CB6160" w:rsidRPr="00CB6160" w:rsidRDefault="00CB6160" w:rsidP="007D0FC1">
      <w:pPr>
        <w:numPr>
          <w:ilvl w:val="1"/>
          <w:numId w:val="38"/>
        </w:numPr>
        <w:tabs>
          <w:tab w:val="clear" w:pos="720"/>
          <w:tab w:val="num" w:pos="851"/>
          <w:tab w:val="left" w:pos="108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должна доводиться до потребителя на русском языке.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Исполнитель обязан соблюдать утвержденные им учебные планы, годовой календарный учебный график и расписание занятий.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занятий (работы) устанавливается исполнителем.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Исполнитель обязан заключить договор при наличии возможности оказать запрашиваемую потребителем образовательную услугу.</w:t>
      </w:r>
    </w:p>
    <w:p w:rsidR="00CB6160" w:rsidRPr="00CB6160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не вправе оказывать предпочтение одному потребителю перед другим в отношении заключения договора, кроме случаев, предусмотренных законом и иными нормативными правовыми актами.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Договор заключается в письменной форме и должен содержать следующие сведения: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исполнителя и место его нахождения (юридический адрес);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фамилия, имя, отчество и адрес потребителя;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сроки оказания образовательных услуг;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необходимые сведения, связанные со спецификой оказываемых образовательных услуг;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должность, фамилия, имя, отчество лица, подписывающего договор от имени исполнителя, его подпись, а также подпись потребителя.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Договор составляется в двух экземплярах, один из которых находится у исполнителя, другой - у потребителя.</w:t>
      </w:r>
    </w:p>
    <w:p w:rsidR="00CB6160" w:rsidRPr="00CB6160" w:rsidRDefault="00CB6160" w:rsidP="007547D2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Потребитель обязан оплатить оказываемые образовательные услуги в порядке и в сроки, указанные в договоре. Потребитель в соответствии с законодательством Российской Федерации должен иметь документ, подтверждающий оплату образовательных услуг.</w:t>
      </w:r>
    </w:p>
    <w:p w:rsidR="00CB6160" w:rsidRPr="00CB6160" w:rsidRDefault="00CB6160" w:rsidP="007547D2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На оказание образовательных услуг, предусмотренных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:rsidR="00CB6160" w:rsidRPr="00CB6160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160" w:rsidRDefault="00CB6160" w:rsidP="007547D2">
      <w:pPr>
        <w:numPr>
          <w:ilvl w:val="0"/>
          <w:numId w:val="38"/>
        </w:num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исполнителя и потребителя дополнительных платных образовательных услуг</w:t>
      </w:r>
    </w:p>
    <w:p w:rsidR="005D6558" w:rsidRPr="00CB6160" w:rsidRDefault="005D6558" w:rsidP="007547D2">
      <w:pPr>
        <w:spacing w:after="0" w:line="240" w:lineRule="auto"/>
        <w:ind w:left="420"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160" w:rsidRPr="00CB6160" w:rsidRDefault="00CB6160" w:rsidP="007D0FC1">
      <w:pPr>
        <w:numPr>
          <w:ilvl w:val="1"/>
          <w:numId w:val="39"/>
        </w:numPr>
        <w:tabs>
          <w:tab w:val="clear" w:pos="720"/>
          <w:tab w:val="left" w:pos="108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Потребитель имеет право: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получать достоверную информацию о реализуемых в колледже дополнительных образовательных услугах;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требовать от администрации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="001012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качественного выполнения услуг, соответствующих договору;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требовать возврата сумм, уплаченных за дополнительные образовательные услуги в случае их неполучения по </w:t>
      </w:r>
      <w:r w:rsidR="007D0FC1"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вине колледжа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ознакомиться с условиями договора;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принимать выполнение услуг (их результат) в порядке и сроки, предусмотренные договором; 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оплачивать оказанные услуги, согласно договору.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Исполнитель оказывает образовательные услуги в порядке и в сроки, определенные договором и уставом.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За неисполнение либо ненадлежащее исполнение обязательств по договору исполнитель и потребитель несут ответственность, предусмотренную договором и законодательством Российской Федерации.</w:t>
      </w:r>
    </w:p>
    <w:p w:rsidR="00CB6160" w:rsidRPr="00CB6160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160" w:rsidRPr="005D6558" w:rsidRDefault="00CB6160" w:rsidP="007547D2">
      <w:pPr>
        <w:pStyle w:val="aa"/>
        <w:numPr>
          <w:ilvl w:val="0"/>
          <w:numId w:val="39"/>
        </w:num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вступления положения в силу и внесение в него изменений и дополнений</w:t>
      </w:r>
    </w:p>
    <w:p w:rsidR="005D6558" w:rsidRPr="005D6558" w:rsidRDefault="005D6558" w:rsidP="007547D2">
      <w:pPr>
        <w:pStyle w:val="aa"/>
        <w:spacing w:after="0" w:line="240" w:lineRule="auto"/>
        <w:ind w:left="420"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Настоящее положение разрабат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ывается администрацией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принимается общим собранием членов 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удового коллектива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утверждается директором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Внесение изменений и дополнений в Положение допускается в порядке, предусмотренном пунктом 6.1 настоящего Положения.</w:t>
      </w:r>
    </w:p>
    <w:p w:rsidR="00CB6160" w:rsidRPr="00CB6160" w:rsidRDefault="00CB6160" w:rsidP="007547D2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Настоящее положение является локальным актом, регламентирующим деятельность </w:t>
      </w:r>
      <w:r w:rsidR="007547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="00E3678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является его неотъемлемой частью.</w:t>
      </w:r>
    </w:p>
    <w:p w:rsidR="00ED4AA5" w:rsidRPr="00ED4AA5" w:rsidRDefault="00CB6160" w:rsidP="007547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160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Все спорные вопросы, не предусмотренные настоящим Положением, подлежат разрешению по согласованию заинтересованных сторон или согласно гражданскому законодательству, в установленном порядке.</w:t>
      </w:r>
    </w:p>
    <w:sectPr w:rsidR="00ED4AA5" w:rsidRPr="00ED4AA5" w:rsidSect="007547D2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5A9" w:rsidRDefault="009B15A9" w:rsidP="00E07244">
      <w:pPr>
        <w:spacing w:after="0" w:line="240" w:lineRule="auto"/>
      </w:pPr>
      <w:r>
        <w:separator/>
      </w:r>
    </w:p>
  </w:endnote>
  <w:endnote w:type="continuationSeparator" w:id="0">
    <w:p w:rsidR="009B15A9" w:rsidRDefault="009B15A9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643"/>
      <w:gridCol w:w="508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F5102E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DF6407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E07244" w:rsidP="007D0FC1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7D0FC1"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5A9" w:rsidRDefault="009B15A9" w:rsidP="00E07244">
      <w:pPr>
        <w:spacing w:after="0" w:line="240" w:lineRule="auto"/>
      </w:pPr>
      <w:r>
        <w:separator/>
      </w:r>
    </w:p>
  </w:footnote>
  <w:footnote w:type="continuationSeparator" w:id="0">
    <w:p w:rsidR="009B15A9" w:rsidRDefault="009B15A9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 w15:restartNumberingAfterBreak="0">
    <w:nsid w:val="103A2B3B"/>
    <w:multiLevelType w:val="hybridMultilevel"/>
    <w:tmpl w:val="7AEAE4A2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503C88"/>
    <w:multiLevelType w:val="multilevel"/>
    <w:tmpl w:val="123E4AD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12" w:hanging="57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146A4F16"/>
    <w:multiLevelType w:val="hybridMultilevel"/>
    <w:tmpl w:val="BADAAD58"/>
    <w:lvl w:ilvl="0" w:tplc="8D7670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A40C36">
      <w:numFmt w:val="none"/>
      <w:lvlText w:val=""/>
      <w:lvlJc w:val="left"/>
      <w:pPr>
        <w:tabs>
          <w:tab w:val="num" w:pos="360"/>
        </w:tabs>
      </w:pPr>
    </w:lvl>
    <w:lvl w:ilvl="2" w:tplc="F1A6FD4C">
      <w:numFmt w:val="none"/>
      <w:lvlText w:val=""/>
      <w:lvlJc w:val="left"/>
      <w:pPr>
        <w:tabs>
          <w:tab w:val="num" w:pos="360"/>
        </w:tabs>
      </w:pPr>
    </w:lvl>
    <w:lvl w:ilvl="3" w:tplc="EA6848E6">
      <w:numFmt w:val="none"/>
      <w:lvlText w:val=""/>
      <w:lvlJc w:val="left"/>
      <w:pPr>
        <w:tabs>
          <w:tab w:val="num" w:pos="360"/>
        </w:tabs>
      </w:pPr>
    </w:lvl>
    <w:lvl w:ilvl="4" w:tplc="327AF558">
      <w:numFmt w:val="none"/>
      <w:lvlText w:val=""/>
      <w:lvlJc w:val="left"/>
      <w:pPr>
        <w:tabs>
          <w:tab w:val="num" w:pos="360"/>
        </w:tabs>
      </w:pPr>
    </w:lvl>
    <w:lvl w:ilvl="5" w:tplc="F39C4B34">
      <w:numFmt w:val="none"/>
      <w:lvlText w:val=""/>
      <w:lvlJc w:val="left"/>
      <w:pPr>
        <w:tabs>
          <w:tab w:val="num" w:pos="360"/>
        </w:tabs>
      </w:pPr>
    </w:lvl>
    <w:lvl w:ilvl="6" w:tplc="642E97AC">
      <w:numFmt w:val="none"/>
      <w:lvlText w:val=""/>
      <w:lvlJc w:val="left"/>
      <w:pPr>
        <w:tabs>
          <w:tab w:val="num" w:pos="360"/>
        </w:tabs>
      </w:pPr>
    </w:lvl>
    <w:lvl w:ilvl="7" w:tplc="2E8879BA">
      <w:numFmt w:val="none"/>
      <w:lvlText w:val=""/>
      <w:lvlJc w:val="left"/>
      <w:pPr>
        <w:tabs>
          <w:tab w:val="num" w:pos="360"/>
        </w:tabs>
      </w:pPr>
    </w:lvl>
    <w:lvl w:ilvl="8" w:tplc="58A28FD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C35516B"/>
    <w:multiLevelType w:val="hybridMultilevel"/>
    <w:tmpl w:val="F6CC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101E5"/>
    <w:multiLevelType w:val="hybridMultilevel"/>
    <w:tmpl w:val="D82A5D02"/>
    <w:lvl w:ilvl="0" w:tplc="72743F8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B4CE28">
      <w:numFmt w:val="none"/>
      <w:lvlText w:val=""/>
      <w:lvlJc w:val="left"/>
      <w:pPr>
        <w:tabs>
          <w:tab w:val="num" w:pos="360"/>
        </w:tabs>
      </w:pPr>
    </w:lvl>
    <w:lvl w:ilvl="2" w:tplc="6504D154">
      <w:numFmt w:val="none"/>
      <w:lvlText w:val=""/>
      <w:lvlJc w:val="left"/>
      <w:pPr>
        <w:tabs>
          <w:tab w:val="num" w:pos="360"/>
        </w:tabs>
      </w:pPr>
    </w:lvl>
    <w:lvl w:ilvl="3" w:tplc="19F89BEA">
      <w:numFmt w:val="none"/>
      <w:lvlText w:val=""/>
      <w:lvlJc w:val="left"/>
      <w:pPr>
        <w:tabs>
          <w:tab w:val="num" w:pos="360"/>
        </w:tabs>
      </w:pPr>
    </w:lvl>
    <w:lvl w:ilvl="4" w:tplc="F9303A9C">
      <w:numFmt w:val="none"/>
      <w:lvlText w:val=""/>
      <w:lvlJc w:val="left"/>
      <w:pPr>
        <w:tabs>
          <w:tab w:val="num" w:pos="360"/>
        </w:tabs>
      </w:pPr>
    </w:lvl>
    <w:lvl w:ilvl="5" w:tplc="C94E2894">
      <w:numFmt w:val="none"/>
      <w:lvlText w:val=""/>
      <w:lvlJc w:val="left"/>
      <w:pPr>
        <w:tabs>
          <w:tab w:val="num" w:pos="360"/>
        </w:tabs>
      </w:pPr>
    </w:lvl>
    <w:lvl w:ilvl="6" w:tplc="21065E88">
      <w:numFmt w:val="none"/>
      <w:lvlText w:val=""/>
      <w:lvlJc w:val="left"/>
      <w:pPr>
        <w:tabs>
          <w:tab w:val="num" w:pos="360"/>
        </w:tabs>
      </w:pPr>
    </w:lvl>
    <w:lvl w:ilvl="7" w:tplc="EE0E1F32">
      <w:numFmt w:val="none"/>
      <w:lvlText w:val=""/>
      <w:lvlJc w:val="left"/>
      <w:pPr>
        <w:tabs>
          <w:tab w:val="num" w:pos="360"/>
        </w:tabs>
      </w:pPr>
    </w:lvl>
    <w:lvl w:ilvl="8" w:tplc="0AB066C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FDC75DE"/>
    <w:multiLevelType w:val="multilevel"/>
    <w:tmpl w:val="2C3E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E079B6"/>
    <w:multiLevelType w:val="hybridMultilevel"/>
    <w:tmpl w:val="2D5ED83A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1462E97"/>
    <w:multiLevelType w:val="hybridMultilevel"/>
    <w:tmpl w:val="F86CCA14"/>
    <w:lvl w:ilvl="0" w:tplc="A0C4FB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10" w15:restartNumberingAfterBreak="0">
    <w:nsid w:val="247E28E8"/>
    <w:multiLevelType w:val="hybridMultilevel"/>
    <w:tmpl w:val="C25A7BD0"/>
    <w:lvl w:ilvl="0" w:tplc="6226C04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E0376"/>
    <w:multiLevelType w:val="multilevel"/>
    <w:tmpl w:val="C59EFBB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26D1674E"/>
    <w:multiLevelType w:val="hybridMultilevel"/>
    <w:tmpl w:val="E9D8BC52"/>
    <w:lvl w:ilvl="0" w:tplc="9F4EF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 w15:restartNumberingAfterBreak="0">
    <w:nsid w:val="2A431035"/>
    <w:multiLevelType w:val="multilevel"/>
    <w:tmpl w:val="E392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B59F9"/>
    <w:multiLevelType w:val="hybridMultilevel"/>
    <w:tmpl w:val="F08CF1DC"/>
    <w:lvl w:ilvl="0" w:tplc="EE385B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31E85FAD"/>
    <w:multiLevelType w:val="multilevel"/>
    <w:tmpl w:val="78249FF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32151A1A"/>
    <w:multiLevelType w:val="hybridMultilevel"/>
    <w:tmpl w:val="2F30CA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F060F"/>
    <w:multiLevelType w:val="multilevel"/>
    <w:tmpl w:val="6854C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7061DAC"/>
    <w:multiLevelType w:val="multilevel"/>
    <w:tmpl w:val="29D2C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300D8A"/>
    <w:multiLevelType w:val="hybridMultilevel"/>
    <w:tmpl w:val="46CC8CE2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7B4BF2"/>
    <w:multiLevelType w:val="hybridMultilevel"/>
    <w:tmpl w:val="A3C0781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F0254B"/>
    <w:multiLevelType w:val="hybridMultilevel"/>
    <w:tmpl w:val="B00078F0"/>
    <w:lvl w:ilvl="0" w:tplc="8EFCC2FC">
      <w:start w:val="3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45B30"/>
    <w:multiLevelType w:val="hybridMultilevel"/>
    <w:tmpl w:val="23E8E4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E382A"/>
    <w:multiLevelType w:val="multilevel"/>
    <w:tmpl w:val="A002D37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4F5233E0"/>
    <w:multiLevelType w:val="multilevel"/>
    <w:tmpl w:val="C0B6B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402549"/>
    <w:multiLevelType w:val="multilevel"/>
    <w:tmpl w:val="1F7C28F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5BF626CD"/>
    <w:multiLevelType w:val="hybridMultilevel"/>
    <w:tmpl w:val="6976458E"/>
    <w:lvl w:ilvl="0" w:tplc="BAF6EE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14832E">
      <w:numFmt w:val="none"/>
      <w:lvlText w:val=""/>
      <w:lvlJc w:val="left"/>
      <w:pPr>
        <w:tabs>
          <w:tab w:val="num" w:pos="360"/>
        </w:tabs>
      </w:pPr>
    </w:lvl>
    <w:lvl w:ilvl="2" w:tplc="F0464200">
      <w:numFmt w:val="none"/>
      <w:lvlText w:val=""/>
      <w:lvlJc w:val="left"/>
      <w:pPr>
        <w:tabs>
          <w:tab w:val="num" w:pos="360"/>
        </w:tabs>
      </w:pPr>
    </w:lvl>
    <w:lvl w:ilvl="3" w:tplc="625CDC72">
      <w:numFmt w:val="none"/>
      <w:lvlText w:val=""/>
      <w:lvlJc w:val="left"/>
      <w:pPr>
        <w:tabs>
          <w:tab w:val="num" w:pos="360"/>
        </w:tabs>
      </w:pPr>
    </w:lvl>
    <w:lvl w:ilvl="4" w:tplc="C0063F54">
      <w:numFmt w:val="none"/>
      <w:lvlText w:val=""/>
      <w:lvlJc w:val="left"/>
      <w:pPr>
        <w:tabs>
          <w:tab w:val="num" w:pos="360"/>
        </w:tabs>
      </w:pPr>
    </w:lvl>
    <w:lvl w:ilvl="5" w:tplc="EE6E8A58">
      <w:numFmt w:val="none"/>
      <w:lvlText w:val=""/>
      <w:lvlJc w:val="left"/>
      <w:pPr>
        <w:tabs>
          <w:tab w:val="num" w:pos="360"/>
        </w:tabs>
      </w:pPr>
    </w:lvl>
    <w:lvl w:ilvl="6" w:tplc="E9D8A466">
      <w:numFmt w:val="none"/>
      <w:lvlText w:val=""/>
      <w:lvlJc w:val="left"/>
      <w:pPr>
        <w:tabs>
          <w:tab w:val="num" w:pos="360"/>
        </w:tabs>
      </w:pPr>
    </w:lvl>
    <w:lvl w:ilvl="7" w:tplc="56881F5E">
      <w:numFmt w:val="none"/>
      <w:lvlText w:val=""/>
      <w:lvlJc w:val="left"/>
      <w:pPr>
        <w:tabs>
          <w:tab w:val="num" w:pos="360"/>
        </w:tabs>
      </w:pPr>
    </w:lvl>
    <w:lvl w:ilvl="8" w:tplc="D97CED7C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C736C1E"/>
    <w:multiLevelType w:val="multilevel"/>
    <w:tmpl w:val="5896D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0262A7"/>
    <w:multiLevelType w:val="multilevel"/>
    <w:tmpl w:val="C60A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2073BC"/>
    <w:multiLevelType w:val="hybridMultilevel"/>
    <w:tmpl w:val="8046642E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E95280"/>
    <w:multiLevelType w:val="hybridMultilevel"/>
    <w:tmpl w:val="69EC0C1A"/>
    <w:lvl w:ilvl="0" w:tplc="9F4EF0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4"/>
  </w:num>
  <w:num w:numId="3">
    <w:abstractNumId w:val="13"/>
  </w:num>
  <w:num w:numId="4">
    <w:abstractNumId w:val="38"/>
  </w:num>
  <w:num w:numId="5">
    <w:abstractNumId w:val="17"/>
  </w:num>
  <w:num w:numId="6">
    <w:abstractNumId w:val="0"/>
  </w:num>
  <w:num w:numId="7">
    <w:abstractNumId w:val="26"/>
  </w:num>
  <w:num w:numId="8">
    <w:abstractNumId w:val="15"/>
  </w:num>
  <w:num w:numId="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20"/>
  </w:num>
  <w:num w:numId="12">
    <w:abstractNumId w:val="7"/>
  </w:num>
  <w:num w:numId="13">
    <w:abstractNumId w:val="27"/>
  </w:num>
  <w:num w:numId="14">
    <w:abstractNumId w:val="31"/>
  </w:num>
  <w:num w:numId="15">
    <w:abstractNumId w:val="12"/>
  </w:num>
  <w:num w:numId="16">
    <w:abstractNumId w:val="19"/>
  </w:num>
  <w:num w:numId="17">
    <w:abstractNumId w:val="3"/>
  </w:num>
  <w:num w:numId="18">
    <w:abstractNumId w:val="5"/>
  </w:num>
  <w:num w:numId="19">
    <w:abstractNumId w:val="10"/>
  </w:num>
  <w:num w:numId="20">
    <w:abstractNumId w:val="22"/>
  </w:num>
  <w:num w:numId="21">
    <w:abstractNumId w:val="1"/>
  </w:num>
  <w:num w:numId="22">
    <w:abstractNumId w:val="36"/>
  </w:num>
  <w:num w:numId="23">
    <w:abstractNumId w:val="37"/>
  </w:num>
  <w:num w:numId="24">
    <w:abstractNumId w:val="21"/>
  </w:num>
  <w:num w:numId="25">
    <w:abstractNumId w:val="33"/>
  </w:num>
  <w:num w:numId="26">
    <w:abstractNumId w:val="14"/>
  </w:num>
  <w:num w:numId="27">
    <w:abstractNumId w:val="6"/>
  </w:num>
  <w:num w:numId="28">
    <w:abstractNumId w:val="29"/>
  </w:num>
  <w:num w:numId="29">
    <w:abstractNumId w:val="32"/>
  </w:num>
  <w:num w:numId="30">
    <w:abstractNumId w:val="23"/>
  </w:num>
  <w:num w:numId="31">
    <w:abstractNumId w:val="2"/>
  </w:num>
  <w:num w:numId="32">
    <w:abstractNumId w:val="4"/>
  </w:num>
  <w:num w:numId="33">
    <w:abstractNumId w:val="16"/>
  </w:num>
  <w:num w:numId="34">
    <w:abstractNumId w:val="8"/>
  </w:num>
  <w:num w:numId="35">
    <w:abstractNumId w:val="24"/>
  </w:num>
  <w:num w:numId="36">
    <w:abstractNumId w:val="11"/>
  </w:num>
  <w:num w:numId="37">
    <w:abstractNumId w:val="18"/>
  </w:num>
  <w:num w:numId="38">
    <w:abstractNumId w:val="30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DD"/>
    <w:rsid w:val="0000499A"/>
    <w:rsid w:val="00036113"/>
    <w:rsid w:val="0007221C"/>
    <w:rsid w:val="00077896"/>
    <w:rsid w:val="00092B2B"/>
    <w:rsid w:val="000B4539"/>
    <w:rsid w:val="000C19B3"/>
    <w:rsid w:val="000D79DF"/>
    <w:rsid w:val="00101274"/>
    <w:rsid w:val="00124849"/>
    <w:rsid w:val="001641A8"/>
    <w:rsid w:val="001641F9"/>
    <w:rsid w:val="00170644"/>
    <w:rsid w:val="001720B4"/>
    <w:rsid w:val="0017729D"/>
    <w:rsid w:val="00181E1A"/>
    <w:rsid w:val="001831B3"/>
    <w:rsid w:val="001E1112"/>
    <w:rsid w:val="001E329D"/>
    <w:rsid w:val="001E3A11"/>
    <w:rsid w:val="00201DA0"/>
    <w:rsid w:val="00283C6F"/>
    <w:rsid w:val="00294848"/>
    <w:rsid w:val="0029593C"/>
    <w:rsid w:val="002C491E"/>
    <w:rsid w:val="002D6F36"/>
    <w:rsid w:val="002D7C34"/>
    <w:rsid w:val="00316571"/>
    <w:rsid w:val="00335084"/>
    <w:rsid w:val="003807F7"/>
    <w:rsid w:val="0038217E"/>
    <w:rsid w:val="003D3A05"/>
    <w:rsid w:val="003F2385"/>
    <w:rsid w:val="00427208"/>
    <w:rsid w:val="0044796D"/>
    <w:rsid w:val="00451C4F"/>
    <w:rsid w:val="00452774"/>
    <w:rsid w:val="004751D6"/>
    <w:rsid w:val="00477C47"/>
    <w:rsid w:val="004A3624"/>
    <w:rsid w:val="004C2145"/>
    <w:rsid w:val="004D2DA2"/>
    <w:rsid w:val="004D44EA"/>
    <w:rsid w:val="004D7999"/>
    <w:rsid w:val="004F42A4"/>
    <w:rsid w:val="00560F5A"/>
    <w:rsid w:val="005A241F"/>
    <w:rsid w:val="005B78CD"/>
    <w:rsid w:val="005D6558"/>
    <w:rsid w:val="0061499A"/>
    <w:rsid w:val="00624E66"/>
    <w:rsid w:val="00626C5A"/>
    <w:rsid w:val="00632E72"/>
    <w:rsid w:val="00662A3B"/>
    <w:rsid w:val="006719DD"/>
    <w:rsid w:val="0068315A"/>
    <w:rsid w:val="006B2F0E"/>
    <w:rsid w:val="006B41C5"/>
    <w:rsid w:val="007047F5"/>
    <w:rsid w:val="007056A4"/>
    <w:rsid w:val="007121A6"/>
    <w:rsid w:val="00722603"/>
    <w:rsid w:val="0074059A"/>
    <w:rsid w:val="007547D2"/>
    <w:rsid w:val="00792281"/>
    <w:rsid w:val="007D0FC1"/>
    <w:rsid w:val="007F1BC8"/>
    <w:rsid w:val="00805776"/>
    <w:rsid w:val="00854566"/>
    <w:rsid w:val="008746EC"/>
    <w:rsid w:val="008E1C8D"/>
    <w:rsid w:val="008E3D09"/>
    <w:rsid w:val="0090187F"/>
    <w:rsid w:val="00911F3A"/>
    <w:rsid w:val="0091460D"/>
    <w:rsid w:val="00930F08"/>
    <w:rsid w:val="009352CB"/>
    <w:rsid w:val="009517F3"/>
    <w:rsid w:val="009673FE"/>
    <w:rsid w:val="00993ECD"/>
    <w:rsid w:val="009B15A9"/>
    <w:rsid w:val="009D5736"/>
    <w:rsid w:val="00A261C9"/>
    <w:rsid w:val="00A4352B"/>
    <w:rsid w:val="00A707DE"/>
    <w:rsid w:val="00A7139D"/>
    <w:rsid w:val="00A85EB1"/>
    <w:rsid w:val="00AE3B02"/>
    <w:rsid w:val="00AF1B6F"/>
    <w:rsid w:val="00B4579E"/>
    <w:rsid w:val="00B839EA"/>
    <w:rsid w:val="00BE0A62"/>
    <w:rsid w:val="00BE462D"/>
    <w:rsid w:val="00BE73B3"/>
    <w:rsid w:val="00C22E36"/>
    <w:rsid w:val="00C36973"/>
    <w:rsid w:val="00C4283A"/>
    <w:rsid w:val="00C613BA"/>
    <w:rsid w:val="00C67DFF"/>
    <w:rsid w:val="00CA5BC4"/>
    <w:rsid w:val="00CB6160"/>
    <w:rsid w:val="00CD687A"/>
    <w:rsid w:val="00D22BC6"/>
    <w:rsid w:val="00D319E7"/>
    <w:rsid w:val="00D56BA7"/>
    <w:rsid w:val="00D75E27"/>
    <w:rsid w:val="00D86991"/>
    <w:rsid w:val="00DA4584"/>
    <w:rsid w:val="00DB6BA6"/>
    <w:rsid w:val="00DC6CC1"/>
    <w:rsid w:val="00DD2C6C"/>
    <w:rsid w:val="00DE6EE9"/>
    <w:rsid w:val="00DF6407"/>
    <w:rsid w:val="00E04F18"/>
    <w:rsid w:val="00E07244"/>
    <w:rsid w:val="00E13D1C"/>
    <w:rsid w:val="00E211EC"/>
    <w:rsid w:val="00E32347"/>
    <w:rsid w:val="00E3678C"/>
    <w:rsid w:val="00E9216D"/>
    <w:rsid w:val="00EC062D"/>
    <w:rsid w:val="00ED4AA5"/>
    <w:rsid w:val="00F41011"/>
    <w:rsid w:val="00F412A1"/>
    <w:rsid w:val="00F5102E"/>
    <w:rsid w:val="00F51DCE"/>
    <w:rsid w:val="00F525C2"/>
    <w:rsid w:val="00F61402"/>
    <w:rsid w:val="00F66B8E"/>
    <w:rsid w:val="00F67D0C"/>
    <w:rsid w:val="00F93370"/>
    <w:rsid w:val="00F9639B"/>
    <w:rsid w:val="00FD3240"/>
    <w:rsid w:val="00FF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5C1E44"/>
  <w15:docId w15:val="{DED57236-D73B-4166-8F3D-5EFB7A7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754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8CC42-F35D-4A93-80B5-C934A27C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ainex.ru</cp:lastModifiedBy>
  <cp:revision>16</cp:revision>
  <cp:lastPrinted>2021-06-08T12:03:00Z</cp:lastPrinted>
  <dcterms:created xsi:type="dcterms:W3CDTF">2016-01-25T18:58:00Z</dcterms:created>
  <dcterms:modified xsi:type="dcterms:W3CDTF">2021-06-08T12:03:00Z</dcterms:modified>
</cp:coreProperties>
</file>